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4E5" w:rsidRPr="00762D3D" w:rsidRDefault="002264E5" w:rsidP="000A13B6">
      <w:pPr>
        <w:pStyle w:val="Heading1"/>
        <w:jc w:val="center"/>
        <w:rPr>
          <w:rFonts w:ascii="Times New Roman" w:hAnsi="Times New Roman" w:cs="Times New Roman"/>
        </w:rPr>
      </w:pPr>
      <w:r w:rsidRPr="00762D3D">
        <w:rPr>
          <w:rFonts w:ascii="Times New Roman" w:hAnsi="Times New Roman" w:cs="Times New Roman"/>
        </w:rPr>
        <w:t>CALI</w:t>
      </w:r>
      <w:r>
        <w:rPr>
          <w:rFonts w:ascii="Times New Roman" w:hAnsi="Times New Roman" w:cs="Times New Roman"/>
        </w:rPr>
        <w:t>DAD AMBIENTAL EN ESPACIOS PUBLICOS</w:t>
      </w:r>
      <w:r w:rsidRPr="00762D3D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MODELIZACION DE CONDICIONES DE </w:t>
      </w:r>
      <w:r w:rsidRPr="00762D3D">
        <w:rPr>
          <w:rFonts w:ascii="Times New Roman" w:hAnsi="Times New Roman" w:cs="Times New Roman"/>
        </w:rPr>
        <w:t xml:space="preserve">CONFORT EXTERIOR EN </w:t>
      </w:r>
      <w:r>
        <w:rPr>
          <w:rFonts w:ascii="Times New Roman" w:hAnsi="Times New Roman" w:cs="Times New Roman"/>
        </w:rPr>
        <w:t>PLAZAS DE</w:t>
      </w:r>
      <w:r w:rsidRPr="00762D3D">
        <w:rPr>
          <w:rFonts w:ascii="Times New Roman" w:hAnsi="Times New Roman" w:cs="Times New Roman"/>
        </w:rPr>
        <w:t xml:space="preserve"> LA CIUDAD DE ROSARIO.</w:t>
      </w:r>
    </w:p>
    <w:p w:rsidR="002264E5" w:rsidRPr="00762D3D" w:rsidRDefault="002264E5" w:rsidP="00762D3D">
      <w:pPr>
        <w:jc w:val="center"/>
      </w:pPr>
    </w:p>
    <w:p w:rsidR="002264E5" w:rsidRPr="00762D3D" w:rsidRDefault="002264E5" w:rsidP="00762D3D">
      <w:pPr>
        <w:jc w:val="center"/>
      </w:pPr>
      <w:r w:rsidRPr="0000523D">
        <w:rPr>
          <w:u w:val="single"/>
        </w:rPr>
        <w:t>Vazquez J</w:t>
      </w:r>
      <w:r>
        <w:t>, Manrique. S. y</w:t>
      </w:r>
      <w:r w:rsidRPr="00762D3D">
        <w:t xml:space="preserve"> Omelianiuk S.</w:t>
      </w:r>
    </w:p>
    <w:p w:rsidR="002264E5" w:rsidRPr="00762D3D" w:rsidRDefault="002264E5" w:rsidP="00762D3D">
      <w:pPr>
        <w:jc w:val="center"/>
      </w:pPr>
      <w:r w:rsidRPr="00762D3D">
        <w:t>Centro de Estudios del Ambiente Humano. Facultad de Arquitectura, Planeamiento y Diseño, Universidad Nacional de Rosario.</w:t>
      </w:r>
    </w:p>
    <w:p w:rsidR="002264E5" w:rsidRPr="00762D3D" w:rsidRDefault="002264E5" w:rsidP="00762D3D">
      <w:pPr>
        <w:jc w:val="center"/>
      </w:pPr>
      <w:r w:rsidRPr="00762D3D">
        <w:t>jvazquez@unr.edu.ar</w:t>
      </w:r>
    </w:p>
    <w:p w:rsidR="002264E5" w:rsidRPr="00762D3D" w:rsidRDefault="002264E5" w:rsidP="00762D3D">
      <w:pPr>
        <w:jc w:val="both"/>
      </w:pPr>
    </w:p>
    <w:p w:rsidR="002264E5" w:rsidRPr="00762D3D" w:rsidRDefault="002264E5" w:rsidP="00762D3D">
      <w:pPr>
        <w:pStyle w:val="Heading1"/>
        <w:spacing w:before="0"/>
        <w:rPr>
          <w:rFonts w:ascii="Times New Roman" w:hAnsi="Times New Roman" w:cs="Times New Roman"/>
        </w:rPr>
      </w:pPr>
      <w:r w:rsidRPr="00762D3D">
        <w:rPr>
          <w:rFonts w:ascii="Times New Roman" w:hAnsi="Times New Roman" w:cs="Times New Roman"/>
        </w:rPr>
        <w:t>RESUMEN</w:t>
      </w:r>
    </w:p>
    <w:p w:rsidR="002264E5" w:rsidRDefault="002264E5" w:rsidP="00762D3D">
      <w:pPr>
        <w:autoSpaceDE w:val="0"/>
        <w:autoSpaceDN w:val="0"/>
        <w:adjustRightInd w:val="0"/>
        <w:jc w:val="both"/>
        <w:rPr>
          <w:lang w:val="es-AR" w:eastAsia="es-AR"/>
        </w:rPr>
      </w:pPr>
      <w:r>
        <w:rPr>
          <w:lang w:eastAsia="es-AR"/>
        </w:rPr>
        <w:t xml:space="preserve">Se </w:t>
      </w:r>
      <w:r w:rsidRPr="00762D3D">
        <w:rPr>
          <w:lang w:eastAsia="es-AR"/>
        </w:rPr>
        <w:t xml:space="preserve">propone </w:t>
      </w:r>
      <w:r>
        <w:rPr>
          <w:lang w:eastAsia="es-AR"/>
        </w:rPr>
        <w:t>continuar las indagaciones</w:t>
      </w:r>
      <w:r w:rsidRPr="00762D3D">
        <w:rPr>
          <w:lang w:eastAsia="es-AR"/>
        </w:rPr>
        <w:t xml:space="preserve"> acerca de las características espaciales y condiciones ambientales </w:t>
      </w:r>
      <w:r>
        <w:rPr>
          <w:lang w:eastAsia="es-AR"/>
        </w:rPr>
        <w:t>en período estival en</w:t>
      </w:r>
      <w:r w:rsidRPr="00762D3D">
        <w:rPr>
          <w:lang w:eastAsia="es-AR"/>
        </w:rPr>
        <w:t xml:space="preserve"> lo</w:t>
      </w:r>
      <w:r>
        <w:rPr>
          <w:lang w:eastAsia="es-AR"/>
        </w:rPr>
        <w:t xml:space="preserve">s espacios públicos urbanos haciendo especial </w:t>
      </w:r>
      <w:r w:rsidRPr="00762D3D">
        <w:rPr>
          <w:lang w:eastAsia="es-AR"/>
        </w:rPr>
        <w:t>énfasis en l</w:t>
      </w:r>
      <w:r>
        <w:rPr>
          <w:lang w:eastAsia="es-AR"/>
        </w:rPr>
        <w:t>a contribución de la vegetación</w:t>
      </w:r>
      <w:r w:rsidRPr="00762D3D">
        <w:rPr>
          <w:lang w:eastAsia="es-AR"/>
        </w:rPr>
        <w:t xml:space="preserve">. En el marco del estudio de las </w:t>
      </w:r>
      <w:r w:rsidRPr="00762D3D">
        <w:rPr>
          <w:lang w:val="es-AR" w:eastAsia="es-AR"/>
        </w:rPr>
        <w:t>distintas variables de los aspectos físicos, térmicos, lumínicos, acústicos, socio-comportamentales y de percepción de plazas y fragmentos de corredores urbanos de la ciudad de Rosario</w:t>
      </w:r>
      <w:r>
        <w:rPr>
          <w:lang w:val="es-AR" w:eastAsia="es-AR"/>
        </w:rPr>
        <w:t xml:space="preserve">. </w:t>
      </w:r>
      <w:r w:rsidRPr="00762D3D">
        <w:rPr>
          <w:lang w:val="es-AR" w:eastAsia="es-AR"/>
        </w:rPr>
        <w:t>La evaluación de</w:t>
      </w:r>
      <w:r>
        <w:rPr>
          <w:lang w:val="es-AR" w:eastAsia="es-AR"/>
        </w:rPr>
        <w:t xml:space="preserve"> las condiciones ambientales en</w:t>
      </w:r>
      <w:r w:rsidRPr="00762D3D">
        <w:rPr>
          <w:lang w:val="es-AR" w:eastAsia="es-AR"/>
        </w:rPr>
        <w:t xml:space="preserve"> los espacios públicos abiertos tiene como objetivo detectar las </w:t>
      </w:r>
      <w:r>
        <w:rPr>
          <w:lang w:val="es-AR" w:eastAsia="es-AR"/>
        </w:rPr>
        <w:t>contribuciones de la vegetación</w:t>
      </w:r>
      <w:r w:rsidRPr="00762D3D">
        <w:rPr>
          <w:lang w:val="es-AR" w:eastAsia="es-AR"/>
        </w:rPr>
        <w:t>, las distintas situaciones de uso, los visitantes más frecuentes, las expectativas de los usuarios respecto de lo que el espacio les brinda y las contribuciones del mobiliario y otras amenidades a la calidad ambiental global del espacio.</w:t>
      </w:r>
      <w:r w:rsidRPr="00781894">
        <w:rPr>
          <w:lang w:val="es-AR" w:eastAsia="es-AR"/>
        </w:rPr>
        <w:t xml:space="preserve"> </w:t>
      </w:r>
    </w:p>
    <w:p w:rsidR="002264E5" w:rsidRPr="00762D3D" w:rsidRDefault="002264E5" w:rsidP="00762D3D">
      <w:pPr>
        <w:autoSpaceDE w:val="0"/>
        <w:autoSpaceDN w:val="0"/>
        <w:adjustRightInd w:val="0"/>
        <w:jc w:val="both"/>
        <w:rPr>
          <w:b/>
        </w:rPr>
      </w:pPr>
      <w:r>
        <w:rPr>
          <w:lang w:val="es-AR" w:eastAsia="es-AR"/>
        </w:rPr>
        <w:t>S</w:t>
      </w:r>
      <w:r w:rsidRPr="001A68FE">
        <w:rPr>
          <w:lang w:val="es-AR" w:eastAsia="es-AR"/>
        </w:rPr>
        <w:t xml:space="preserve">e presenta </w:t>
      </w:r>
      <w:r>
        <w:rPr>
          <w:lang w:val="es-AR" w:eastAsia="es-AR"/>
        </w:rPr>
        <w:t xml:space="preserve">un estado de avance en </w:t>
      </w:r>
      <w:r w:rsidRPr="001A68FE">
        <w:rPr>
          <w:lang w:val="es-AR" w:eastAsia="es-AR"/>
        </w:rPr>
        <w:t>el análisis de las condiciones de confort en plazas, a partir de la colección de datos microclimáticos y su comparación con la simulación mediante la herramienta Urban Weather Generator.</w:t>
      </w:r>
      <w:r>
        <w:rPr>
          <w:lang w:val="es-AR" w:eastAsia="es-AR"/>
        </w:rPr>
        <w:t xml:space="preserve"> Se analizan las m</w:t>
      </w:r>
      <w:r w:rsidRPr="00AB07AC">
        <w:rPr>
          <w:lang w:val="es-AR" w:eastAsia="es-AR"/>
        </w:rPr>
        <w:t>odificaci</w:t>
      </w:r>
      <w:r>
        <w:rPr>
          <w:lang w:val="es-AR" w:eastAsia="es-AR"/>
        </w:rPr>
        <w:t>ones de las variables climáticas en la</w:t>
      </w:r>
      <w:r w:rsidRPr="00AB07AC">
        <w:rPr>
          <w:lang w:val="es-AR" w:eastAsia="es-AR"/>
        </w:rPr>
        <w:t xml:space="preserve"> “sub-capa de rugosidad (“Roughness Sublaye</w:t>
      </w:r>
      <w:r>
        <w:rPr>
          <w:lang w:val="es-AR" w:eastAsia="es-AR"/>
        </w:rPr>
        <w:t xml:space="preserve">r“) determinado por áreas urbanas </w:t>
      </w:r>
      <w:r w:rsidRPr="00AB07AC">
        <w:rPr>
          <w:lang w:val="es-AR" w:eastAsia="es-AR"/>
        </w:rPr>
        <w:t>con simila</w:t>
      </w:r>
      <w:r>
        <w:rPr>
          <w:lang w:val="es-AR" w:eastAsia="es-AR"/>
        </w:rPr>
        <w:t xml:space="preserve">res forma y desarrollo urbano, </w:t>
      </w:r>
      <w:r w:rsidRPr="00AB07AC">
        <w:rPr>
          <w:lang w:val="es-AR" w:eastAsia="es-AR"/>
        </w:rPr>
        <w:t xml:space="preserve">incluyendo </w:t>
      </w:r>
      <w:r>
        <w:rPr>
          <w:lang w:val="es-AR" w:eastAsia="es-AR"/>
        </w:rPr>
        <w:t xml:space="preserve">características topográficas y </w:t>
      </w:r>
      <w:r w:rsidRPr="00AB07AC">
        <w:rPr>
          <w:lang w:val="es-AR" w:eastAsia="es-AR"/>
        </w:rPr>
        <w:t>antrópicas del tejido urbano.</w:t>
      </w:r>
      <w:r>
        <w:rPr>
          <w:lang w:val="es-AR" w:eastAsia="es-AR"/>
        </w:rPr>
        <w:t xml:space="preserve"> Se plantea el e</w:t>
      </w:r>
      <w:r w:rsidRPr="00AB07AC">
        <w:rPr>
          <w:lang w:val="es-AR" w:eastAsia="es-AR"/>
        </w:rPr>
        <w:t>studio de detalle de la distribución espacial y temporal de las variables clim</w:t>
      </w:r>
      <w:r>
        <w:rPr>
          <w:lang w:val="es-AR" w:eastAsia="es-AR"/>
        </w:rPr>
        <w:t>áticas de espacios urbanos (plazas</w:t>
      </w:r>
      <w:r w:rsidRPr="00AB07AC">
        <w:rPr>
          <w:lang w:val="es-AR" w:eastAsia="es-AR"/>
        </w:rPr>
        <w:t>) en función de sus características.</w:t>
      </w:r>
      <w:r>
        <w:rPr>
          <w:lang w:val="es-AR" w:eastAsia="es-AR"/>
        </w:rPr>
        <w:t xml:space="preserve"> Se estudian causas y variables tales como: l</w:t>
      </w:r>
      <w:r w:rsidRPr="001A68FE">
        <w:rPr>
          <w:lang w:val="es-AR" w:eastAsia="es-AR"/>
        </w:rPr>
        <w:t xml:space="preserve">a sustitución de las superficies vegetales por edificios y superficies </w:t>
      </w:r>
      <w:r>
        <w:rPr>
          <w:lang w:val="es-AR" w:eastAsia="es-AR"/>
        </w:rPr>
        <w:t>impermeables como senderos, pavimentos</w:t>
      </w:r>
      <w:r w:rsidRPr="001A68FE">
        <w:rPr>
          <w:lang w:val="es-AR" w:eastAsia="es-AR"/>
        </w:rPr>
        <w:t>, etc.;</w:t>
      </w:r>
      <w:r>
        <w:rPr>
          <w:lang w:val="es-AR" w:eastAsia="es-AR"/>
        </w:rPr>
        <w:t xml:space="preserve"> </w:t>
      </w:r>
      <w:r w:rsidRPr="001A68FE">
        <w:rPr>
          <w:lang w:val="es-AR" w:eastAsia="es-AR"/>
        </w:rPr>
        <w:t>la diferente respuesta térmica de los materiales de acabado, debido a características especificas como reflectancia (albedo), conductividad e inercia térmica;</w:t>
      </w:r>
      <w:r>
        <w:rPr>
          <w:lang w:val="es-AR" w:eastAsia="es-AR"/>
        </w:rPr>
        <w:t xml:space="preserve"> </w:t>
      </w:r>
      <w:r w:rsidRPr="001A68FE">
        <w:rPr>
          <w:lang w:val="es-AR" w:eastAsia="es-AR"/>
        </w:rPr>
        <w:t>el calor generado por fuentes antropogénicas, como edificios</w:t>
      </w:r>
      <w:r>
        <w:rPr>
          <w:lang w:val="es-AR" w:eastAsia="es-AR"/>
        </w:rPr>
        <w:t xml:space="preserve"> frentistas</w:t>
      </w:r>
      <w:r w:rsidRPr="001A68FE">
        <w:rPr>
          <w:lang w:val="es-AR" w:eastAsia="es-AR"/>
        </w:rPr>
        <w:t xml:space="preserve"> y </w:t>
      </w:r>
      <w:r>
        <w:rPr>
          <w:lang w:val="es-AR" w:eastAsia="es-AR"/>
        </w:rPr>
        <w:t>el tránsito vehicular; y en el mismo contexto la</w:t>
      </w:r>
      <w:r w:rsidRPr="001A68FE">
        <w:rPr>
          <w:lang w:val="es-AR" w:eastAsia="es-AR"/>
        </w:rPr>
        <w:t xml:space="preserve"> geometría y densidad urbana que contribuyen al almacenamiento del calor</w:t>
      </w:r>
      <w:r>
        <w:rPr>
          <w:lang w:val="es-AR" w:eastAsia="es-AR"/>
        </w:rPr>
        <w:t>. Se comparan resultados de la modelización con una campaña de mediciones de los parámetros de temperatura, humedad, velocidad de viento y radiación solar en distintos puntos de la plaza con el propósito de detectar los cambios en las condiciones en función del tamaño, y forma de la cobertura vegetal. Se hace especial énfasis en las características de l</w:t>
      </w:r>
      <w:r w:rsidRPr="00762D3D">
        <w:rPr>
          <w:lang w:val="es-AR" w:eastAsia="es-AR"/>
        </w:rPr>
        <w:t xml:space="preserve">a </w:t>
      </w:r>
      <w:r>
        <w:rPr>
          <w:lang w:val="es-AR" w:eastAsia="es-AR"/>
        </w:rPr>
        <w:t xml:space="preserve">vegetación, su distribución, características, cobertura y albedo </w:t>
      </w:r>
      <w:r w:rsidRPr="00762D3D">
        <w:rPr>
          <w:lang w:val="es-AR" w:eastAsia="es-AR"/>
        </w:rPr>
        <w:t>en relación a sus contribuciones al confort microclimático.</w:t>
      </w:r>
    </w:p>
    <w:p w:rsidR="002264E5" w:rsidRPr="00762D3D" w:rsidRDefault="002264E5" w:rsidP="00762D3D">
      <w:pPr>
        <w:pStyle w:val="BodyText"/>
        <w:rPr>
          <w:rFonts w:ascii="Times New Roman" w:hAnsi="Times New Roman"/>
          <w:b w:val="0"/>
        </w:rPr>
      </w:pPr>
    </w:p>
    <w:sectPr w:rsidR="002264E5" w:rsidRPr="00762D3D" w:rsidSect="00762D3D">
      <w:pgSz w:w="11907" w:h="16840" w:code="9"/>
      <w:pgMar w:top="1701" w:right="1418" w:bottom="1418" w:left="1701" w:header="1021" w:footer="1021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0A24"/>
    <w:rsid w:val="0000523D"/>
    <w:rsid w:val="000A13B6"/>
    <w:rsid w:val="001010C5"/>
    <w:rsid w:val="001A68FE"/>
    <w:rsid w:val="001B49BB"/>
    <w:rsid w:val="002264E5"/>
    <w:rsid w:val="002C72C2"/>
    <w:rsid w:val="00532179"/>
    <w:rsid w:val="006237A1"/>
    <w:rsid w:val="00625CF4"/>
    <w:rsid w:val="0072592F"/>
    <w:rsid w:val="00762D3D"/>
    <w:rsid w:val="00781894"/>
    <w:rsid w:val="0079651C"/>
    <w:rsid w:val="008C18F9"/>
    <w:rsid w:val="008F397D"/>
    <w:rsid w:val="009400AB"/>
    <w:rsid w:val="0099627A"/>
    <w:rsid w:val="009B5320"/>
    <w:rsid w:val="009D2C1B"/>
    <w:rsid w:val="00AB07AC"/>
    <w:rsid w:val="00AD4FA8"/>
    <w:rsid w:val="00B00586"/>
    <w:rsid w:val="00B80A24"/>
    <w:rsid w:val="00BD29EA"/>
    <w:rsid w:val="00C20E9C"/>
    <w:rsid w:val="00C27D62"/>
    <w:rsid w:val="00C32C09"/>
    <w:rsid w:val="00DD7DC6"/>
    <w:rsid w:val="00DE56A5"/>
    <w:rsid w:val="00E900B7"/>
    <w:rsid w:val="00ED7BA2"/>
    <w:rsid w:val="00F011AF"/>
    <w:rsid w:val="00FF1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s-AR" w:eastAsia="es-A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0B7"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900B7"/>
    <w:pPr>
      <w:keepNext/>
      <w:spacing w:before="120"/>
      <w:jc w:val="both"/>
      <w:outlineLvl w:val="0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278E"/>
    <w:rPr>
      <w:rFonts w:asciiTheme="majorHAnsi" w:eastAsiaTheme="majorEastAsia" w:hAnsiTheme="majorHAnsi" w:cstheme="majorBidi"/>
      <w:b/>
      <w:bCs/>
      <w:kern w:val="32"/>
      <w:sz w:val="32"/>
      <w:szCs w:val="32"/>
      <w:lang w:val="es-ES" w:eastAsia="es-ES"/>
    </w:rPr>
  </w:style>
  <w:style w:type="paragraph" w:styleId="BodyText">
    <w:name w:val="Body Text"/>
    <w:basedOn w:val="Normal"/>
    <w:link w:val="BodyTextChar"/>
    <w:uiPriority w:val="99"/>
    <w:semiHidden/>
    <w:rsid w:val="00E900B7"/>
    <w:pPr>
      <w:tabs>
        <w:tab w:val="left" w:pos="6240"/>
      </w:tabs>
      <w:spacing w:before="60"/>
      <w:jc w:val="both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3278E"/>
    <w:rPr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63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38603">
          <w:marLeft w:val="331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8605">
          <w:marLeft w:val="331"/>
          <w:marRight w:val="14"/>
          <w:marTop w:val="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8607">
          <w:marLeft w:val="331"/>
          <w:marRight w:val="58"/>
          <w:marTop w:val="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8608">
          <w:marLeft w:val="331"/>
          <w:marRight w:val="0"/>
          <w:marTop w:val="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3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426</Words>
  <Characters>2346</Characters>
  <Application>Microsoft Office Outlook</Application>
  <DocSecurity>0</DocSecurity>
  <Lines>0</Lines>
  <Paragraphs>0</Paragraphs>
  <ScaleCrop>false</ScaleCrop>
  <Company>Mosconi Patricia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Calidad ambiental de áreas verdes urbanas públicas</dc:title>
  <dc:subject/>
  <dc:creator>Vazquez Jorge</dc:creator>
  <cp:keywords/>
  <dc:description/>
  <cp:lastModifiedBy>bcicutti</cp:lastModifiedBy>
  <cp:revision>2</cp:revision>
  <dcterms:created xsi:type="dcterms:W3CDTF">2019-07-30T12:40:00Z</dcterms:created>
  <dcterms:modified xsi:type="dcterms:W3CDTF">2019-07-30T12:40:00Z</dcterms:modified>
</cp:coreProperties>
</file>